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9B21B" w14:textId="77777777" w:rsidR="005F0B61" w:rsidRDefault="006B1A5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1CE290B3" w14:textId="77777777" w:rsidR="005F0B61" w:rsidRDefault="005F0B61">
      <w:pPr>
        <w:jc w:val="center"/>
        <w:rPr>
          <w:b/>
          <w:bCs/>
          <w:sz w:val="24"/>
          <w:szCs w:val="24"/>
        </w:rPr>
      </w:pPr>
    </w:p>
    <w:p w14:paraId="3AD5EEAB" w14:textId="10090EAA" w:rsidR="005F0B61" w:rsidRDefault="00296243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noProof/>
          <w:color w:val="EC151E"/>
          <w:sz w:val="36"/>
          <w:szCs w:val="36"/>
          <w:shd w:val="clear" w:color="auto" w:fill="FFFFFF"/>
          <w:lang w:eastAsia="en-US"/>
        </w:rPr>
        <w:drawing>
          <wp:anchor distT="0" distB="0" distL="114300" distR="114300" simplePos="0" relativeHeight="251658240" behindDoc="1" locked="0" layoutInCell="1" allowOverlap="1" wp14:anchorId="59054DC8" wp14:editId="783F36CD">
            <wp:simplePos x="0" y="0"/>
            <wp:positionH relativeFrom="margin">
              <wp:align>left</wp:align>
            </wp:positionH>
            <wp:positionV relativeFrom="paragraph">
              <wp:posOffset>351790</wp:posOffset>
            </wp:positionV>
            <wp:extent cx="993775" cy="1322705"/>
            <wp:effectExtent l="0" t="0" r="0" b="0"/>
            <wp:wrapTight wrapText="bothSides">
              <wp:wrapPolygon edited="0">
                <wp:start x="0" y="0"/>
                <wp:lineTo x="0" y="21154"/>
                <wp:lineTo x="21117" y="21154"/>
                <wp:lineTo x="21117" y="0"/>
                <wp:lineTo x="0" y="0"/>
              </wp:wrapPolygon>
            </wp:wrapTight>
            <wp:docPr id="13678545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A5C"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620A9AEF" w14:textId="42A005BD" w:rsidR="005F0B61" w:rsidRDefault="00C451F7" w:rsidP="00C451F7">
      <w:r>
        <w:t xml:space="preserve">                                                                           </w:t>
      </w:r>
      <w:r>
        <w:tab/>
      </w:r>
    </w:p>
    <w:p w14:paraId="6B98DA75" w14:textId="4BB6825E" w:rsidR="005F0B61" w:rsidRDefault="006B1A5C" w:rsidP="00C451F7">
      <w:pPr>
        <w:ind w:firstLine="720"/>
        <w:jc w:val="both"/>
      </w:pPr>
      <w:r>
        <w:t>NAME:</w:t>
      </w:r>
      <w:r w:rsidR="00BE58C1">
        <w:tab/>
      </w:r>
      <w:r w:rsidR="00BE58C1">
        <w:tab/>
        <w:t>Dr. C. Madana Kumar Reddy</w:t>
      </w:r>
    </w:p>
    <w:p w14:paraId="6201B7DB" w14:textId="77777777" w:rsidR="005F0B61" w:rsidRDefault="005F0B61">
      <w:pPr>
        <w:ind w:firstLineChars="1800" w:firstLine="3600"/>
        <w:jc w:val="both"/>
      </w:pPr>
    </w:p>
    <w:p w14:paraId="76F74869" w14:textId="29F91A5D" w:rsidR="005F0B61" w:rsidRDefault="006B1A5C" w:rsidP="00BE58C1">
      <w:pPr>
        <w:ind w:firstLine="720"/>
        <w:jc w:val="both"/>
      </w:pPr>
      <w:r>
        <w:t>DATE OF BIRTH:</w:t>
      </w:r>
      <w:r w:rsidR="00BE58C1">
        <w:tab/>
        <w:t>18-08-1975</w:t>
      </w:r>
    </w:p>
    <w:p w14:paraId="07A1EE04" w14:textId="77777777" w:rsidR="005F0B61" w:rsidRDefault="005F0B61"/>
    <w:p w14:paraId="6A34CB52" w14:textId="3F9CAFA1" w:rsidR="005F0B61" w:rsidRDefault="006B1A5C">
      <w:r>
        <w:t xml:space="preserve">               DESIGNATION:</w:t>
      </w:r>
      <w:r w:rsidR="00BE58C1">
        <w:tab/>
      </w:r>
      <w:r w:rsidR="00767721">
        <w:tab/>
        <w:t>Associate Professor &amp; HOD</w:t>
      </w:r>
    </w:p>
    <w:p w14:paraId="0668E7A7" w14:textId="77777777" w:rsidR="005F0B61" w:rsidRDefault="006B1A5C">
      <w:r>
        <w:t xml:space="preserve">                                                                               </w:t>
      </w:r>
    </w:p>
    <w:p w14:paraId="018BA380" w14:textId="7D69F65E" w:rsidR="005F0B61" w:rsidRDefault="006B1A5C">
      <w:r>
        <w:t xml:space="preserve">               DEPARTMENT:</w:t>
      </w:r>
      <w:r w:rsidR="00767721">
        <w:tab/>
      </w:r>
      <w:r w:rsidR="00767721">
        <w:tab/>
        <w:t>MCA</w:t>
      </w:r>
    </w:p>
    <w:p w14:paraId="650C10F5" w14:textId="77777777" w:rsidR="005F0B61" w:rsidRDefault="006B1A5C">
      <w:r>
        <w:t xml:space="preserve">                                                                            </w:t>
      </w:r>
    </w:p>
    <w:p w14:paraId="1AF36E55" w14:textId="773FFD1C" w:rsidR="005F0B61" w:rsidRDefault="006B1A5C">
      <w:r>
        <w:t xml:space="preserve">                                                     EMAIL ID:</w:t>
      </w:r>
      <w:r w:rsidR="00767721">
        <w:tab/>
      </w:r>
      <w:r w:rsidR="00767721">
        <w:tab/>
        <w:t>cmkrcmkr@gmail.com</w:t>
      </w:r>
    </w:p>
    <w:p w14:paraId="07DC8454" w14:textId="77777777" w:rsidR="005F0B61" w:rsidRDefault="005F0B61">
      <w:pPr>
        <w:ind w:firstLineChars="1700" w:firstLine="3400"/>
      </w:pPr>
    </w:p>
    <w:p w14:paraId="31CD4F00" w14:textId="10C460E3" w:rsidR="005F0B61" w:rsidRDefault="00C451F7" w:rsidP="00C451F7">
      <w:pPr>
        <w:ind w:left="2160"/>
      </w:pPr>
      <w:r>
        <w:t xml:space="preserve">       DATE OF JOINING</w:t>
      </w:r>
      <w:r w:rsidR="005C509A">
        <w:t xml:space="preserve">  </w:t>
      </w:r>
      <w:r>
        <w:t>:</w:t>
      </w:r>
      <w:r w:rsidR="00767721">
        <w:tab/>
        <w:t>27-08-2001</w:t>
      </w:r>
      <w:r>
        <w:tab/>
      </w:r>
      <w:r>
        <w:tab/>
      </w:r>
      <w:r>
        <w:tab/>
      </w:r>
      <w:r>
        <w:tab/>
      </w:r>
    </w:p>
    <w:p w14:paraId="2C5C8D97" w14:textId="77777777" w:rsidR="005F0B61" w:rsidRDefault="006B1A5C">
      <w:r>
        <w:t xml:space="preserve">                                 </w:t>
      </w:r>
    </w:p>
    <w:p w14:paraId="75B0A47B" w14:textId="58C5A38E" w:rsidR="005F0B61" w:rsidRDefault="006B1A5C">
      <w:r>
        <w:t xml:space="preserve">                                                       EMPLOYEE ID</w:t>
      </w:r>
      <w:r w:rsidR="005C509A">
        <w:t xml:space="preserve">      </w:t>
      </w:r>
      <w:r>
        <w:t>:</w:t>
      </w:r>
      <w:r w:rsidR="00767721">
        <w:tab/>
      </w:r>
      <w:r w:rsidR="005C509A">
        <w:t>36</w:t>
      </w:r>
      <w:bookmarkStart w:id="0" w:name="_GoBack"/>
      <w:bookmarkEnd w:id="0"/>
    </w:p>
    <w:p w14:paraId="14A2FF98" w14:textId="77777777" w:rsidR="005F0B61" w:rsidRDefault="006B1A5C">
      <w:r>
        <w:tab/>
      </w:r>
    </w:p>
    <w:p w14:paraId="4C3415E7" w14:textId="77777777" w:rsidR="005F0B61" w:rsidRDefault="005F0B61"/>
    <w:p w14:paraId="051A4AFE" w14:textId="77777777" w:rsidR="005F0B61" w:rsidRDefault="006B1A5C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5CBBACA4" w14:textId="77777777" w:rsidR="005F0B61" w:rsidRDefault="005F0B61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5F0B61" w14:paraId="4F044665" w14:textId="77777777" w:rsidTr="00DF3A14">
        <w:trPr>
          <w:trHeight w:val="50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DAFC87" w14:textId="77777777" w:rsidR="005F0B61" w:rsidRDefault="006B1A5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167E91" w14:textId="77777777" w:rsidR="005F0B61" w:rsidRDefault="006B1A5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024B02" w14:textId="77777777" w:rsidR="005F0B61" w:rsidRDefault="006B1A5C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5F0B61" w14:paraId="350D7772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0D7325" w14:textId="03326C6F" w:rsidR="005F0B61" w:rsidRPr="00767721" w:rsidRDefault="00767721">
            <w:pPr>
              <w:jc w:val="center"/>
              <w:textAlignment w:val="bottom"/>
              <w:rPr>
                <w:sz w:val="24"/>
              </w:rPr>
            </w:pPr>
            <w:r w:rsidRPr="00767721">
              <w:rPr>
                <w:sz w:val="24"/>
              </w:rPr>
              <w:t>Ph.D (Computer Science)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074636" w14:textId="40947F45" w:rsidR="005F0B61" w:rsidRPr="00767721" w:rsidRDefault="00767721">
            <w:pPr>
              <w:jc w:val="center"/>
              <w:textAlignment w:val="bottom"/>
              <w:rPr>
                <w:sz w:val="24"/>
              </w:rPr>
            </w:pPr>
            <w:r w:rsidRPr="00767721">
              <w:rPr>
                <w:sz w:val="24"/>
              </w:rPr>
              <w:t>Dravidian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1D2B27" w14:textId="1D50A183" w:rsidR="005F0B61" w:rsidRPr="00767721" w:rsidRDefault="00767721" w:rsidP="0081039F">
            <w:pPr>
              <w:tabs>
                <w:tab w:val="left" w:pos="4200"/>
              </w:tabs>
              <w:jc w:val="center"/>
              <w:textAlignment w:val="bottom"/>
              <w:rPr>
                <w:sz w:val="24"/>
              </w:rPr>
            </w:pPr>
            <w:r w:rsidRPr="00767721">
              <w:rPr>
                <w:sz w:val="24"/>
              </w:rPr>
              <w:t>2016</w:t>
            </w:r>
          </w:p>
        </w:tc>
      </w:tr>
      <w:tr w:rsidR="005F0B61" w14:paraId="655AD3A0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AC290D" w14:textId="1E755AA7" w:rsidR="005F0B61" w:rsidRPr="00767721" w:rsidRDefault="00767721">
            <w:pPr>
              <w:jc w:val="center"/>
              <w:textAlignment w:val="bottom"/>
              <w:rPr>
                <w:sz w:val="24"/>
              </w:rPr>
            </w:pPr>
            <w:r>
              <w:rPr>
                <w:sz w:val="24"/>
              </w:rPr>
              <w:t>M.Phil., (Computer Science)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AFD35B" w14:textId="07DFA523" w:rsidR="005F0B61" w:rsidRPr="00767721" w:rsidRDefault="00767721">
            <w:pPr>
              <w:jc w:val="center"/>
              <w:textAlignment w:val="bottom"/>
              <w:rPr>
                <w:sz w:val="24"/>
              </w:rPr>
            </w:pPr>
            <w:r>
              <w:rPr>
                <w:sz w:val="24"/>
              </w:rPr>
              <w:t>Madurai Kamaraj</w:t>
            </w:r>
            <w:r w:rsidRPr="00767721">
              <w:rPr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4C18A9" w14:textId="3B6ED4C8" w:rsidR="005F0B61" w:rsidRPr="00767721" w:rsidRDefault="00767721" w:rsidP="0081039F">
            <w:pPr>
              <w:tabs>
                <w:tab w:val="left" w:pos="4200"/>
              </w:tabs>
              <w:jc w:val="center"/>
              <w:textAlignment w:val="bottom"/>
              <w:rPr>
                <w:sz w:val="24"/>
              </w:rPr>
            </w:pPr>
            <w:r w:rsidRPr="00767721">
              <w:rPr>
                <w:sz w:val="24"/>
              </w:rPr>
              <w:t>2005</w:t>
            </w:r>
          </w:p>
        </w:tc>
      </w:tr>
      <w:tr w:rsidR="005F0B61" w14:paraId="419EE50B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757EDC" w14:textId="277001CD" w:rsidR="005F0B61" w:rsidRPr="00767721" w:rsidRDefault="00767721">
            <w:pPr>
              <w:jc w:val="center"/>
              <w:textAlignment w:val="bottom"/>
              <w:rPr>
                <w:sz w:val="24"/>
              </w:rPr>
            </w:pPr>
            <w:r>
              <w:rPr>
                <w:sz w:val="24"/>
              </w:rPr>
              <w:t>M.C.A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90A0AD" w14:textId="2E7F1F75" w:rsidR="005F0B61" w:rsidRPr="00767721" w:rsidRDefault="00767721">
            <w:pPr>
              <w:jc w:val="center"/>
              <w:textAlignment w:val="bottom"/>
              <w:rPr>
                <w:sz w:val="24"/>
              </w:rPr>
            </w:pPr>
            <w:r>
              <w:rPr>
                <w:sz w:val="24"/>
              </w:rPr>
              <w:t>Sri Krishnadevaraya</w:t>
            </w:r>
            <w:r w:rsidRPr="00767721">
              <w:rPr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0F620" w14:textId="18ED2757" w:rsidR="005F0B61" w:rsidRPr="00767721" w:rsidRDefault="00767721" w:rsidP="0081039F">
            <w:pPr>
              <w:tabs>
                <w:tab w:val="left" w:pos="4200"/>
              </w:tabs>
              <w:jc w:val="center"/>
              <w:textAlignment w:val="bottom"/>
              <w:rPr>
                <w:sz w:val="24"/>
              </w:rPr>
            </w:pPr>
            <w:r w:rsidRPr="00767721">
              <w:rPr>
                <w:sz w:val="24"/>
              </w:rPr>
              <w:t>1998</w:t>
            </w:r>
          </w:p>
        </w:tc>
      </w:tr>
    </w:tbl>
    <w:p w14:paraId="07C5B26A" w14:textId="77777777" w:rsidR="005F0B61" w:rsidRDefault="005F0B61"/>
    <w:p w14:paraId="0D0B129B" w14:textId="77777777" w:rsidR="005F0B61" w:rsidRDefault="005F0B61"/>
    <w:p w14:paraId="7CD57409" w14:textId="77777777" w:rsidR="005F0B61" w:rsidRDefault="006B1A5C">
      <w:r>
        <w:br w:type="page"/>
      </w:r>
    </w:p>
    <w:p w14:paraId="23D17229" w14:textId="77777777" w:rsidR="005F0B61" w:rsidRDefault="005F0B61"/>
    <w:p w14:paraId="35155028" w14:textId="77777777" w:rsidR="005F0B61" w:rsidRDefault="006B1A5C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0DB0F064" w14:textId="0ADF34DB" w:rsidR="005F0B61" w:rsidRPr="003C3F31" w:rsidRDefault="006B1A5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3C3F3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3C3F31" w:rsidRPr="003C3F31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>Software Engineering, AI &amp; ML</w:t>
      </w:r>
    </w:p>
    <w:p w14:paraId="5802E858" w14:textId="227A4395" w:rsidR="005F0B61" w:rsidRDefault="006B1A5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DF3A1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1005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9</w:t>
      </w:r>
    </w:p>
    <w:p w14:paraId="029864C5" w14:textId="477F79A7" w:rsidR="005F0B61" w:rsidRDefault="006B1A5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D1005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</w:t>
      </w:r>
    </w:p>
    <w:p w14:paraId="2B5E8327" w14:textId="77777777" w:rsidR="005F0B61" w:rsidRDefault="006B1A5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63DA41BD" w14:textId="77777777" w:rsidR="005F0B61" w:rsidRDefault="006B1A5C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4718E6F2" w14:textId="096BB012" w:rsidR="005F0B61" w:rsidRDefault="006B1A5C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</w:t>
      </w:r>
      <w:r w:rsidR="00BB2F6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C.A.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BB2F6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</w:r>
      <w:r w:rsidR="0063571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24</w:t>
      </w:r>
    </w:p>
    <w:p w14:paraId="2160B259" w14:textId="77777777" w:rsidR="005F0B61" w:rsidRDefault="006B1A5C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</w:p>
    <w:p w14:paraId="7E4E0FAE" w14:textId="77777777" w:rsidR="00BB2F66" w:rsidRDefault="006B1A5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BB2F6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</w:t>
      </w:r>
    </w:p>
    <w:p w14:paraId="3BBC4ACA" w14:textId="729AC391" w:rsidR="005F0B61" w:rsidRDefault="00BB2F66" w:rsidP="00BB2F66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sz w:val="24"/>
        </w:rPr>
        <w:t>Indian Society for Technical Education (ISTE), Life Membership number is LM–136551</w:t>
      </w:r>
    </w:p>
    <w:p w14:paraId="418DF037" w14:textId="3737ADEB" w:rsidR="005F0B61" w:rsidRPr="009519AE" w:rsidRDefault="006B1A5C">
      <w:pPr>
        <w:numPr>
          <w:ilvl w:val="0"/>
          <w:numId w:val="1"/>
        </w:numPr>
        <w:ind w:firstLine="720"/>
        <w:rPr>
          <w:sz w:val="24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9519A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9519AE" w:rsidRPr="009519AE">
        <w:rPr>
          <w:sz w:val="24"/>
        </w:rPr>
        <w:t>Operating Systems, Computer Organization, Software Engineering, Software Testing Methodologies, Computer Networks, Artificial Intelligence, Management Information Systems, Information Security</w:t>
      </w:r>
    </w:p>
    <w:p w14:paraId="7D4536BC" w14:textId="77777777" w:rsidR="005F0B61" w:rsidRDefault="006B1A5C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7"/>
        <w:gridCol w:w="1134"/>
        <w:gridCol w:w="2302"/>
      </w:tblGrid>
      <w:tr w:rsidR="005F0B61" w14:paraId="4E5672CB" w14:textId="77777777" w:rsidTr="009F3BA5">
        <w:trPr>
          <w:trHeight w:val="502"/>
          <w:tblCellSpacing w:w="15" w:type="dxa"/>
        </w:trPr>
        <w:tc>
          <w:tcPr>
            <w:tcW w:w="5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351B272" w14:textId="77777777" w:rsidR="005F0B61" w:rsidRDefault="006B1A5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037ABD6" w14:textId="77777777" w:rsidR="005F0B61" w:rsidRDefault="006B1A5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2C80437" w14:textId="77777777" w:rsidR="005F0B61" w:rsidRDefault="006B1A5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5F0B61" w14:paraId="1315F256" w14:textId="77777777" w:rsidTr="009F3BA5">
        <w:trPr>
          <w:trHeight w:val="493"/>
          <w:tblCellSpacing w:w="15" w:type="dxa"/>
        </w:trPr>
        <w:tc>
          <w:tcPr>
            <w:tcW w:w="5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57EB428" w14:textId="4ED25729" w:rsidR="005F0B61" w:rsidRPr="00D10053" w:rsidRDefault="00DF7E5D" w:rsidP="00D10053">
            <w:pPr>
              <w:jc w:val="center"/>
              <w:textAlignment w:val="bottom"/>
            </w:pPr>
            <w:r w:rsidRPr="00D10053">
              <w:t>A Study on Predicting Skilled Employees’ Using Machine Learning Techniques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8D24E47" w14:textId="36C40BCD" w:rsidR="005F0B61" w:rsidRPr="00D10053" w:rsidRDefault="00DF7E5D" w:rsidP="00D10053">
            <w:pPr>
              <w:jc w:val="center"/>
              <w:textAlignment w:val="bottom"/>
            </w:pPr>
            <w:r w:rsidRPr="00D10053">
              <w:t>Springer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711DB46" w14:textId="672AF5B0" w:rsidR="005F0B61" w:rsidRPr="00D10053" w:rsidRDefault="00DF7E5D" w:rsidP="00D10053">
            <w:pPr>
              <w:jc w:val="center"/>
              <w:textAlignment w:val="bottom"/>
            </w:pPr>
            <w:r w:rsidRPr="00D10053">
              <w:t>2024</w:t>
            </w:r>
          </w:p>
        </w:tc>
      </w:tr>
      <w:tr w:rsidR="00DF7E5D" w14:paraId="43B4CE95" w14:textId="77777777" w:rsidTr="009F3BA5">
        <w:trPr>
          <w:trHeight w:val="501"/>
          <w:tblCellSpacing w:w="15" w:type="dxa"/>
        </w:trPr>
        <w:tc>
          <w:tcPr>
            <w:tcW w:w="5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BC56A67" w14:textId="6344A51A" w:rsidR="00DF7E5D" w:rsidRPr="00D10053" w:rsidRDefault="00DF7E5D" w:rsidP="00D10053">
            <w:pPr>
              <w:jc w:val="center"/>
              <w:textAlignment w:val="bottom"/>
            </w:pPr>
            <w:r w:rsidRPr="00D10053">
              <w:t>Google Appstore Data Classification Using ML Based Naïve’s Bayes Algorithm: A Review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F8FC689" w14:textId="77807845" w:rsidR="00DF7E5D" w:rsidRPr="00D10053" w:rsidRDefault="00DF7E5D" w:rsidP="00D10053">
            <w:pPr>
              <w:jc w:val="center"/>
              <w:textAlignment w:val="bottom"/>
            </w:pPr>
            <w:r w:rsidRPr="00D10053">
              <w:t>Springer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9C05CCB" w14:textId="6905B9CD" w:rsidR="00DF7E5D" w:rsidRPr="00D10053" w:rsidRDefault="00DF7E5D" w:rsidP="00D10053">
            <w:pPr>
              <w:jc w:val="center"/>
              <w:textAlignment w:val="bottom"/>
            </w:pPr>
            <w:r w:rsidRPr="00D10053">
              <w:t>2024</w:t>
            </w:r>
          </w:p>
        </w:tc>
      </w:tr>
      <w:tr w:rsidR="00DF7E5D" w14:paraId="6E28CAA4" w14:textId="77777777" w:rsidTr="009F3BA5">
        <w:trPr>
          <w:trHeight w:val="495"/>
          <w:tblCellSpacing w:w="15" w:type="dxa"/>
        </w:trPr>
        <w:tc>
          <w:tcPr>
            <w:tcW w:w="5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2BC1F5E" w14:textId="5B7EBAB3" w:rsidR="00DF7E5D" w:rsidRPr="00D10053" w:rsidRDefault="00DF7E5D" w:rsidP="00D10053">
            <w:pPr>
              <w:jc w:val="center"/>
              <w:textAlignment w:val="bottom"/>
            </w:pPr>
            <w:r w:rsidRPr="00D10053">
              <w:t>Smart Contracts and Anomaly Detection in SDN environment using Cloud-Edge Integration Model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60C4FAF" w14:textId="3576C2A3" w:rsidR="00DF7E5D" w:rsidRPr="00D10053" w:rsidRDefault="00DF7E5D" w:rsidP="00D10053">
            <w:pPr>
              <w:jc w:val="center"/>
              <w:textAlignment w:val="bottom"/>
            </w:pPr>
            <w:r w:rsidRPr="00D10053">
              <w:t>IEEE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159D40E" w14:textId="704F025B" w:rsidR="00DF7E5D" w:rsidRPr="00D10053" w:rsidRDefault="00DF7E5D" w:rsidP="00D10053">
            <w:pPr>
              <w:jc w:val="center"/>
              <w:textAlignment w:val="bottom"/>
            </w:pPr>
            <w:r w:rsidRPr="00D10053">
              <w:t>2024</w:t>
            </w:r>
          </w:p>
        </w:tc>
      </w:tr>
    </w:tbl>
    <w:p w14:paraId="7DCAE271" w14:textId="77777777" w:rsidR="005F0B61" w:rsidRDefault="006B1A5C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497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685"/>
        <w:gridCol w:w="3969"/>
      </w:tblGrid>
      <w:tr w:rsidR="005F0B61" w14:paraId="483DB79D" w14:textId="77777777" w:rsidTr="00D10053">
        <w:trPr>
          <w:trHeight w:val="438"/>
          <w:tblHeader/>
          <w:tblCellSpacing w:w="15" w:type="dxa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5E1397" w14:textId="77777777" w:rsidR="005F0B61" w:rsidRDefault="006B1A5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228284" w14:textId="77777777" w:rsidR="005F0B61" w:rsidRDefault="006B1A5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F5C2C4" w14:textId="77777777" w:rsidR="005F0B61" w:rsidRDefault="006B1A5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5F0B61" w14:paraId="70F05030" w14:textId="77777777" w:rsidTr="00D10053">
        <w:trPr>
          <w:trHeight w:val="438"/>
          <w:tblHeader/>
          <w:tblCellSpacing w:w="15" w:type="dxa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B9D6C8" w14:textId="5863102B" w:rsidR="005F0B61" w:rsidRPr="009F3BA5" w:rsidRDefault="00010C52">
            <w:pPr>
              <w:jc w:val="center"/>
              <w:textAlignment w:val="bottom"/>
            </w:pPr>
            <w:r w:rsidRPr="009F3BA5"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717AD8" w14:textId="72C287E3" w:rsidR="005F0B61" w:rsidRDefault="00010C5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t>Integrated IOT Solutions for Enhanced Communication in E</w:t>
            </w:r>
            <w:r w:rsidRPr="00DD526C">
              <w:t>lectrical</w:t>
            </w:r>
            <w:r>
              <w:t xml:space="preserve"> and Electronic S</w:t>
            </w:r>
            <w:r w:rsidRPr="00DD526C">
              <w:t>ystems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826F2F" w14:textId="37410EF3" w:rsidR="005F0B61" w:rsidRDefault="00010C5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sz w:val="24"/>
              </w:rPr>
              <w:t>published</w:t>
            </w:r>
          </w:p>
        </w:tc>
      </w:tr>
      <w:tr w:rsidR="005F0B61" w14:paraId="1D4E8213" w14:textId="77777777" w:rsidTr="00D10053">
        <w:trPr>
          <w:trHeight w:val="438"/>
          <w:tblHeader/>
          <w:tblCellSpacing w:w="15" w:type="dxa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4133C7" w14:textId="6B703442" w:rsidR="005F0B61" w:rsidRPr="009F3BA5" w:rsidRDefault="00010C52">
            <w:pPr>
              <w:jc w:val="center"/>
              <w:textAlignment w:val="bottom"/>
            </w:pPr>
            <w:r w:rsidRPr="009F3BA5">
              <w:t>2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6C3A53" w14:textId="415D50D2" w:rsidR="005F0B61" w:rsidRDefault="00010C5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815778">
              <w:t>Machine learning-based closed-loop mixture of concrete equipment and the</w:t>
            </w:r>
            <w:r>
              <w:t xml:space="preserve"> </w:t>
            </w:r>
            <w:r w:rsidRPr="00815778">
              <w:t>method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06649B" w14:textId="3D06E100" w:rsidR="005F0B61" w:rsidRDefault="00010C5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sz w:val="24"/>
              </w:rPr>
              <w:t>published</w:t>
            </w:r>
          </w:p>
        </w:tc>
      </w:tr>
    </w:tbl>
    <w:p w14:paraId="67E0DECD" w14:textId="77777777" w:rsidR="005F0B61" w:rsidRDefault="005F0B61" w:rsidP="00D10053"/>
    <w:sectPr w:rsidR="005F0B61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61"/>
    <w:rsid w:val="00010C52"/>
    <w:rsid w:val="00296243"/>
    <w:rsid w:val="002D49A3"/>
    <w:rsid w:val="003C3F31"/>
    <w:rsid w:val="005C509A"/>
    <w:rsid w:val="005F0B61"/>
    <w:rsid w:val="00635713"/>
    <w:rsid w:val="006B1A5C"/>
    <w:rsid w:val="00765E6F"/>
    <w:rsid w:val="00767721"/>
    <w:rsid w:val="0081039F"/>
    <w:rsid w:val="009519AE"/>
    <w:rsid w:val="009F3BA5"/>
    <w:rsid w:val="00AE7011"/>
    <w:rsid w:val="00B33569"/>
    <w:rsid w:val="00BB2F66"/>
    <w:rsid w:val="00BE58C1"/>
    <w:rsid w:val="00C159C4"/>
    <w:rsid w:val="00C451F7"/>
    <w:rsid w:val="00D10053"/>
    <w:rsid w:val="00DF3A14"/>
    <w:rsid w:val="00DF7E5D"/>
    <w:rsid w:val="00F80949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E3AFDF"/>
  <w15:docId w15:val="{744019D9-F4E9-4D16-9621-9A2DFEB5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DF7E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F7E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F7E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DF7E5D"/>
    <w:rPr>
      <w:rFonts w:asciiTheme="majorHAnsi" w:eastAsiaTheme="majorEastAsia" w:hAnsiTheme="majorHAnsi" w:cstheme="majorBidi"/>
      <w:i/>
      <w:iCs/>
      <w:color w:val="2E74B5" w:themeColor="accent1" w:themeShade="BF"/>
      <w:lang w:val="en-US" w:eastAsia="zh-CN"/>
    </w:rPr>
  </w:style>
  <w:style w:type="character" w:customStyle="1" w:styleId="Heading5Char">
    <w:name w:val="Heading 5 Char"/>
    <w:basedOn w:val="DefaultParagraphFont"/>
    <w:link w:val="Heading5"/>
    <w:semiHidden/>
    <w:rsid w:val="00DF7E5D"/>
    <w:rPr>
      <w:rFonts w:asciiTheme="majorHAnsi" w:eastAsiaTheme="majorEastAsia" w:hAnsiTheme="majorHAnsi" w:cstheme="majorBidi"/>
      <w:color w:val="2E74B5" w:themeColor="accent1" w:themeShade="BF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DF7E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MICLAB</cp:lastModifiedBy>
  <cp:revision>141</cp:revision>
  <dcterms:created xsi:type="dcterms:W3CDTF">2025-05-24T10:47:00Z</dcterms:created>
  <dcterms:modified xsi:type="dcterms:W3CDTF">2025-05-26T10:51:00Z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